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szczególności do wniosku powinny zostać dołączone następujące dokumenty: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Potwierdzenie trwałego wyłączenia z użytku źródła ciepła na paliwo stałe</w:t>
      </w:r>
      <w:r>
        <w:rPr>
          <w:rFonts w:cs="Times New Roman" w:ascii="Times New Roman" w:hAnsi="Times New Roman"/>
        </w:rPr>
        <w:t xml:space="preserve"> (w ramach pierwszego wniosku o płatność, jeżeli w ramach zakresu rzeczowego przewidziano likwidację źródła/eł ciepła na paliwo stałe). Potwierdzeniem trwałego wyłączenia z użytku źródła ciepła na paliwo stałe jest imienny dokument zezłomowania/karta przekazania odpadu/formularza przyjęcia odpadów metali. W uzasadnionych przypadkach, np. trwałego wyłączenia z użytku pieca kaflowego, Beneficjent może udokumentować ten fakt w inny wiarygodny sposób np. dokument trwałego odłączenia źródła ciepła od przewodu kominowego wystawiony przez kominiarza.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Dokumenty zakupu, czyli kopie faktur</w:t>
      </w:r>
      <w:r>
        <w:rPr>
          <w:rFonts w:cs="Times New Roman" w:ascii="Times New Roman" w:hAnsi="Times New Roman"/>
        </w:rPr>
        <w:t xml:space="preserve"> lub innych równoważnych dokumentów księgowych, potwierdzających nabycie materiałów, urządzeń lub usług wykazane w części B.3. wniosku o płatność, potwierdzone przez Beneficjenta za zgodność z oryginałem. Do dofinansowania dopuszcza się dokumenty zakupu wystawione na Beneficjenta lub na Beneficjenta i jego małżonka wspólnie. W przypadku wnioskowania o wypłatę na rachunek bankowy wykonawcy/sprzedawcy, dokumenty zakupu muszą zawierać numer rachunku bankowego, na który ma zostać wykonany przelew.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Dokumenty potwierdzające dokonanie zapłaty</w:t>
      </w:r>
      <w:r>
        <w:rPr>
          <w:rFonts w:cs="Times New Roman" w:ascii="Times New Roman" w:hAnsi="Times New Roman"/>
        </w:rPr>
        <w:t xml:space="preserve"> na rzecz wykonawcy lub sprzedawcy – należy dostarczyć, jeżeli Beneficjent opłacił dokumenty zakupu w całości lub w części.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Karta produktu i etykieta energetyczna</w:t>
      </w:r>
      <w:r>
        <w:rPr>
          <w:rFonts w:cs="Times New Roman" w:ascii="Times New Roman" w:hAnsi="Times New Roman"/>
        </w:rPr>
        <w:t xml:space="preserve"> potwierdzające spełnienie wymagań technicznych określonych w załączniku nr 2 albo 2a do programu w szczególności wymagań dotyczących klasy efektywności energetycznej dla następujących kategorii kosztów: </w:t>
      </w:r>
    </w:p>
    <w:p>
      <w:pPr>
        <w:pStyle w:val="ListParagraph"/>
        <w:ind w:left="1843" w:hanging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źródła ciepła na paliwo stałe (</w:t>
      </w:r>
      <w:r>
        <w:rPr>
          <w:rFonts w:cs="Times New Roman" w:ascii="Times New Roman" w:hAnsi="Times New Roman"/>
          <w:u w:val="single"/>
        </w:rPr>
        <w:t>kocioł na węgiel, kocioł na pellet, kocioł zgazowujący drewno</w:t>
      </w:r>
      <w:r>
        <w:rPr>
          <w:rFonts w:cs="Times New Roman" w:ascii="Times New Roman" w:hAnsi="Times New Roman"/>
        </w:rPr>
        <w:t>);</w:t>
      </w:r>
    </w:p>
    <w:p>
      <w:pPr>
        <w:pStyle w:val="ListParagraph"/>
        <w:ind w:left="720" w:firstLine="981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 xml:space="preserve">- </w:t>
      </w:r>
      <w:r>
        <w:rPr>
          <w:rFonts w:cs="Times New Roman" w:ascii="Times New Roman" w:hAnsi="Times New Roman"/>
          <w:u w:val="single"/>
        </w:rPr>
        <w:t xml:space="preserve">pompy ciepła powietrze/woda; </w:t>
      </w:r>
    </w:p>
    <w:p>
      <w:pPr>
        <w:pStyle w:val="ListParagraph"/>
        <w:ind w:left="720" w:firstLine="981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- gruntowej pompy ciepła; </w:t>
      </w:r>
    </w:p>
    <w:p>
      <w:pPr>
        <w:pStyle w:val="ListParagraph"/>
        <w:ind w:left="720" w:firstLine="981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- pompy ciepła powietrze/powietrze; </w:t>
      </w:r>
    </w:p>
    <w:p>
      <w:pPr>
        <w:pStyle w:val="ListParagraph"/>
        <w:ind w:left="720" w:firstLine="981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- kotła gazowego kondensacyjnego; </w:t>
      </w:r>
    </w:p>
    <w:p>
      <w:pPr>
        <w:pStyle w:val="ListParagraph"/>
        <w:ind w:left="720" w:firstLine="981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- kotła olejowego kondensacyjnego; </w:t>
      </w:r>
    </w:p>
    <w:p>
      <w:pPr>
        <w:pStyle w:val="ListParagraph"/>
        <w:ind w:left="720" w:firstLine="981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- wentylacji mechanicznej z odzyskiem ciepła; </w:t>
      </w:r>
    </w:p>
    <w:p>
      <w:pPr>
        <w:pStyle w:val="ListParagraph"/>
        <w:ind w:left="1843" w:hanging="14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- pompy ciepła do ciepłej wody użytkowej (cwu)</w:t>
      </w:r>
      <w:r>
        <w:rPr>
          <w:rFonts w:cs="Times New Roman" w:ascii="Times New Roman" w:hAnsi="Times New Roman"/>
        </w:rPr>
        <w:t xml:space="preserve"> zakupionej w ramach montażu instalacji cwu.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Dla okien, drzwi i bram garażowych</w:t>
      </w:r>
      <w:r>
        <w:rPr>
          <w:rFonts w:cs="Times New Roman" w:ascii="Times New Roman" w:hAnsi="Times New Roman"/>
        </w:rPr>
        <w:t xml:space="preserve"> dokument potwierdzający spełnienie wymagań technicznych określonych w rozporządzeniu Ministra Infrastruktury z dnia 12 kwietnia 2002 r. w sprawie warunków technicznych, jakim powinny odpowiadać budynki i ich usytuowanie (tj. Dz. U. z 2015 r., poz. 1422, z późn. zm.), obowiązujące od 31 grudnia 2020 roku.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Certyfikat/świadectwo potwierdzające spełnienie wymogów dotyczących ekoprojektu (ecodesign)</w:t>
      </w:r>
      <w:r>
        <w:rPr>
          <w:rFonts w:cs="Times New Roman" w:ascii="Times New Roman" w:hAnsi="Times New Roman"/>
        </w:rPr>
        <w:t xml:space="preserve">, tzn. spełnienie co najmniej wymagań określonych w rozporządzeniu Komisji (UE) 2015/1189 z dnia 28 kwietnia 2015 r. w sprawie wykonania Dyrektywy Parlamentu Europejskiego i Rady 2009/125/WE w odniesieniu do wymogów dotyczących ekoprojektu dla kotłów na paliwa stałe (Dz. Urz. UE L 193 z 21.07.2015, s. 100), w przypadku zakupu źródła </w:t>
      </w:r>
      <w:r>
        <w:rPr>
          <w:rFonts w:cs="Times New Roman" w:ascii="Times New Roman" w:hAnsi="Times New Roman"/>
          <w:u w:val="single"/>
        </w:rPr>
        <w:t>ciepła na paliwo stałe (kocioł na węgiel, kocioł na pellet, kocioł zgazowujący drewno)</w:t>
      </w:r>
      <w:r>
        <w:rPr>
          <w:rFonts w:cs="Times New Roman" w:ascii="Times New Roman" w:hAnsi="Times New Roman"/>
        </w:rPr>
        <w:t xml:space="preserve">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Certyfikat europejskiego znaku jakości „Solar Keymark”</w:t>
      </w:r>
      <w:r>
        <w:rPr>
          <w:rFonts w:cs="Times New Roman" w:ascii="Times New Roman" w:hAnsi="Times New Roman"/>
        </w:rPr>
        <w:t xml:space="preserve"> wraz z aktualnym numerem certyfikatu, a także wraz z załącznikiem technicznym lub certyfikat równoważny potwierdzający przeprowadzenie badań zgodnie z normą PN-EN 12975-1 stanowiący potwierdzenie spełnienia wymagań technicznych określonych w załączniku 2 i 2a do programu dla </w:t>
      </w:r>
      <w:r>
        <w:rPr>
          <w:rFonts w:cs="Times New Roman" w:ascii="Times New Roman" w:hAnsi="Times New Roman"/>
          <w:u w:val="single"/>
        </w:rPr>
        <w:t>kolektorów słonecznych</w:t>
      </w:r>
      <w:r>
        <w:rPr>
          <w:rFonts w:cs="Times New Roman" w:ascii="Times New Roman" w:hAnsi="Times New Roman"/>
        </w:rPr>
        <w:t xml:space="preserve">. Data potwierdzenia zgodności z wymaganą normą lub nadania znaku nie może być wcześniejsza niż 5 lat licząc od daty złożenia wniosku o dofinansowanie. </w:t>
      </w:r>
    </w:p>
    <w:p>
      <w:pPr>
        <w:pStyle w:val="ListParagraph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PROTOKOŁY ODBIORU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Protokół odbioru montażu źródła ciepła dotyczy wszystkich źródeł ciepła kwalifikowanych do dofinansowania. </w:t>
      </w:r>
      <w:r>
        <w:rPr>
          <w:rFonts w:cs="Times New Roman" w:ascii="Times New Roman" w:hAnsi="Times New Roman"/>
        </w:rPr>
        <w:t xml:space="preserve">Protokół powinien być podpisany przez instalatora posiadającego odpowiednie uprawnienia (jeśli dotyczy) lub odpowiednie kwalifikacje oraz przez Beneficjenta. Protokół powinien potwierdzać miejsce instalacji, rodzaj urządzenia oraz prawidłowość jego montażu, uruchomienie i gotowość do eksploatacji. Dopuszczone jest wykonanie montażu źródła ciepła siłami własnymi i podpisanie ww. protokołu przez Beneficjenta, który posiada odpowiednie uprawnienia wynikające z przepisów prawa lub uprawnienia udzielone przez producenta danego urządzenia. W protokole odbioru montażu w </w:t>
      </w:r>
      <w:r>
        <w:rPr>
          <w:rFonts w:cs="Times New Roman" w:ascii="Times New Roman" w:hAnsi="Times New Roman"/>
          <w:u w:val="single"/>
        </w:rPr>
        <w:t>przypadku źródeł ciepła na paliwo stałe</w:t>
      </w:r>
      <w:r>
        <w:rPr>
          <w:rFonts w:cs="Times New Roman" w:ascii="Times New Roman" w:hAnsi="Times New Roman"/>
        </w:rPr>
        <w:t xml:space="preserve"> należy potwierdzić dodatkowo, że zamontowano kocioł, który </w:t>
      </w:r>
      <w:r>
        <w:rPr>
          <w:rFonts w:cs="Times New Roman" w:ascii="Times New Roman" w:hAnsi="Times New Roman"/>
          <w:b/>
        </w:rPr>
        <w:t>nie posiada rusztu awaryjnego lub przedpaleniska</w:t>
      </w:r>
      <w:r>
        <w:rPr>
          <w:rFonts w:cs="Times New Roman" w:ascii="Times New Roman" w:hAnsi="Times New Roman"/>
        </w:rPr>
        <w:t xml:space="preserve">. W protokole odbioru montażu </w:t>
      </w:r>
      <w:r>
        <w:rPr>
          <w:rFonts w:cs="Times New Roman" w:ascii="Times New Roman" w:hAnsi="Times New Roman"/>
          <w:u w:val="single"/>
        </w:rPr>
        <w:t>kotła zgazowującego drewno</w:t>
      </w:r>
      <w:r>
        <w:rPr>
          <w:rFonts w:cs="Times New Roman" w:ascii="Times New Roman" w:hAnsi="Times New Roman"/>
        </w:rPr>
        <w:t xml:space="preserve"> należy potwierdzić ponadto, że kocioł został zamontowany wraz ze zbiornikiem akumulacyjnym/buforowym/zbiornikiem cwu, którego minimalna bezpieczna pojemność jest zgodna wymaganiami technicznymi określonymi w załączniku nr 2 albo 2a do programu.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Protokół odbioru</w:t>
      </w:r>
      <w:r>
        <w:rPr>
          <w:rFonts w:cs="Times New Roman" w:ascii="Times New Roman" w:hAnsi="Times New Roman"/>
          <w:b/>
        </w:rPr>
        <w:t xml:space="preserve"> montażu wentylacji mechanicznej z odzyskiem ciepła</w:t>
      </w:r>
      <w:r>
        <w:rPr>
          <w:rFonts w:cs="Times New Roman" w:ascii="Times New Roman" w:hAnsi="Times New Roman"/>
        </w:rPr>
        <w:t xml:space="preserve"> potwierdzający miejsce wykonania instalacji, jej parametry, prawidłowość montażu i gotowość do eksploatacji. Protokół powinien być sporządzony i podpisany przez wykonawcę oraz przez Beneficjenta. Protokołu nie dołącza się, jeżeli prace w tym zakresie były wykonywane siłami własnymi przez Beneficjenta.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Protokół odbioru </w:t>
      </w:r>
      <w:r>
        <w:rPr>
          <w:rFonts w:cs="Times New Roman" w:ascii="Times New Roman" w:hAnsi="Times New Roman"/>
          <w:b/>
        </w:rPr>
        <w:t>wykonania instalacji centralnego ogrzewania lub ciepłej wody użytkowej</w:t>
      </w:r>
      <w:r>
        <w:rPr>
          <w:rFonts w:cs="Times New Roman" w:ascii="Times New Roman" w:hAnsi="Times New Roman"/>
        </w:rPr>
        <w:t xml:space="preserve"> potwierdzający miejsce wykonania instalacji, jej parametry, prawidłowość montażu i gotowość do eksploatacji. Protokół powinien być sporządzony i podpisany przez wykonawcę oraz przez Beneficjenta. Protokołu nie dołącza się, jeżeli prace w tym zakresie były wykonywane siłami własnymi przez Beneficjenta.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Protokół odbioru </w:t>
      </w:r>
      <w:r>
        <w:rPr>
          <w:rFonts w:cs="Times New Roman" w:ascii="Times New Roman" w:hAnsi="Times New Roman"/>
          <w:b/>
        </w:rPr>
        <w:t xml:space="preserve">wykonania przyłącza oraz instalacji wewnętrznej od przyłącza do źródła ciepła </w:t>
      </w:r>
      <w:r>
        <w:rPr>
          <w:rFonts w:cs="Times New Roman" w:ascii="Times New Roman" w:hAnsi="Times New Roman"/>
        </w:rPr>
        <w:t>potwierdzający miejsce wykonania przyłącza i instalacji, ich parametry, prawidłowość montażu i gotowość do eksploatacji. Protokół powinien być podpisany przez wykonawcę posiadającego odpowiednie uprawnienia oraz przez Beneficjenta. Dopuszczone jest wykonanie instalacji wewnętrznej od przyłącza do źródła ciepła i podpisanie ww. protokołu przez Beneficjenta, który posiada odpowiednie uprawnienia wynikające z przepisów prawa.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Protokół odbioru prac w zakresie: </w:t>
      </w:r>
      <w:r>
        <w:rPr>
          <w:rFonts w:cs="Times New Roman" w:ascii="Times New Roman" w:hAnsi="Times New Roman"/>
          <w:b/>
        </w:rPr>
        <w:t>ocieplenia przegród budowlanych, wymiany stolarki okiennej i drzwiowej.</w:t>
      </w:r>
      <w:r>
        <w:rPr>
          <w:rFonts w:cs="Times New Roman" w:ascii="Times New Roman" w:hAnsi="Times New Roman"/>
        </w:rPr>
        <w:t xml:space="preserve"> Protokół odbioru prac w zakresie ocieplenia przegród budowlanych w podziale na: </w:t>
      </w:r>
    </w:p>
    <w:p>
      <w:pPr>
        <w:pStyle w:val="ListParagraph"/>
        <w:ind w:left="720" w:firstLine="4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dach/stropodach/strop pod nieogrzewanymi poddaszami, </w:t>
      </w:r>
    </w:p>
    <w:p>
      <w:pPr>
        <w:pStyle w:val="ListParagraph"/>
        <w:ind w:left="720" w:firstLine="4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ściany zewnętrzne/przegrody pionowe, </w:t>
      </w:r>
    </w:p>
    <w:p>
      <w:pPr>
        <w:pStyle w:val="ListParagraph"/>
        <w:ind w:left="720" w:firstLine="4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podłoga na gruncie/strop nad piwnicą, </w:t>
      </w:r>
    </w:p>
    <w:p>
      <w:pPr>
        <w:pStyle w:val="ListParagraph"/>
        <w:ind w:left="720" w:firstLine="4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wymian stolarki okiennej, </w:t>
      </w:r>
    </w:p>
    <w:p>
      <w:pPr>
        <w:pStyle w:val="ListParagraph"/>
        <w:ind w:left="720" w:firstLine="4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wymiana stolarki drzwiowej, 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wskazujący miejsce montażu, rodzaj materiałów, a także potwierdzający zakres wykonanych prac (załącznikiem do protokołu może być kosztorys powykonawczy lub inne dokumenty uzupełniające). Protokół powinien potwierdzać, że wymiana stolarki okiennej i drzwiowej dotyczy pomieszczeń ogrzewanych. Protokół powinien być sporządzony i podpisany przez wykonawcę oraz przez Beneficjenta. Protokołu nie dołącza się, jeżeli prace w tym zakresie były wykonywane siłami własnymi przez Beneficjenta.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Wystawione na Beneficjenta </w:t>
      </w:r>
      <w:r>
        <w:rPr>
          <w:rFonts w:cs="Times New Roman" w:ascii="Times New Roman" w:hAnsi="Times New Roman"/>
          <w:b/>
        </w:rPr>
        <w:t xml:space="preserve">zaświadczenie Operatora Sieci Dystrybucyjnej </w:t>
      </w:r>
      <w:r>
        <w:rPr>
          <w:rFonts w:cs="Times New Roman" w:ascii="Times New Roman" w:hAnsi="Times New Roman"/>
        </w:rPr>
        <w:t xml:space="preserve">potwierdzające montaż licznika wraz z numerem Punktu Poboru Energii opatrzonego pieczęcią firmową oraz czytelnym podpisem (jeśli rozliczana jest </w:t>
      </w:r>
      <w:r>
        <w:rPr>
          <w:rFonts w:cs="Times New Roman" w:ascii="Times New Roman" w:hAnsi="Times New Roman"/>
          <w:u w:val="single"/>
        </w:rPr>
        <w:t>kategoria mikroinstalacja fotowoltaiczna</w:t>
      </w:r>
      <w:r>
        <w:rPr>
          <w:rFonts w:cs="Times New Roman" w:ascii="Times New Roman" w:hAnsi="Times New Roman"/>
        </w:rPr>
        <w:t>). Wzór op</w:t>
      </w:r>
      <w:bookmarkStart w:id="0" w:name="_GoBack"/>
      <w:bookmarkEnd w:id="0"/>
      <w:r>
        <w:rPr>
          <w:rFonts w:cs="Times New Roman" w:ascii="Times New Roman" w:hAnsi="Times New Roman"/>
        </w:rPr>
        <w:t>isanego zaświadczenia stanowi załącznik do niniejszej instrukcji, dopuszcza się także zaświadczenie wystawione na wzorze Operatora Sieci Dystrybucyjnej zawierające wymagane informacje.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Audyt energetyczny</w:t>
      </w:r>
      <w:r>
        <w:rPr>
          <w:rFonts w:cs="Times New Roman" w:ascii="Times New Roman" w:hAnsi="Times New Roman"/>
        </w:rPr>
        <w:t xml:space="preserve"> - jeżeli stanowi koszt kwalifikowany zgodnie z umową o dofinansowanie i jest rozliczany w danym wniosku o płatność.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Nr rachunku bankowego</w:t>
      </w:r>
      <w:r>
        <w:rPr>
          <w:rFonts w:cs="Times New Roman" w:ascii="Times New Roman" w:hAnsi="Times New Roman"/>
        </w:rPr>
        <w:t xml:space="preserve"> na jaki ma zostać przekazana dotacja.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Uwaga: W przypadku mikroinstalacji fotowoltaicznej nie jest wymagane dostarczenie protokołu odbioru prac wykonawcy.</w:t>
      </w:r>
    </w:p>
    <w:sectPr>
      <w:type w:val="nextPage"/>
      <w:pgSz w:w="11906" w:h="16838"/>
      <w:pgMar w:left="1417" w:right="1417" w:header="0" w:top="568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90f5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14e6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90f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LibreOffice/7.1.2.2$Windows_X86_64 LibreOffice_project/8a45595d069ef5570103caea1b71cc9d82b2aae4</Application>
  <AppVersion>15.0000</AppVersion>
  <Pages>2</Pages>
  <Words>952</Words>
  <Characters>6549</Characters>
  <CharactersWithSpaces>7480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2021-05-05T11:25:00Z</dcterms:created>
  <dc:creator>Alicja Rak</dc:creator>
  <dc:description/>
  <dc:language>pl-PL</dc:language>
  <cp:lastModifiedBy/>
  <cp:lastPrinted>2022-06-28T10:13:13Z</cp:lastPrinted>
  <dcterms:modified xsi:type="dcterms:W3CDTF">2022-06-28T15:02:42Z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